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7B9" w:rsidRDefault="00B247B9">
      <w:pPr>
        <w:pStyle w:val="2"/>
        <w:jc w:val="center"/>
        <w:rPr>
          <w:rFonts w:eastAsia="Times New Roman"/>
        </w:rPr>
      </w:pPr>
      <w:bookmarkStart w:id="0" w:name="eCatchwordContents"/>
      <w:bookmarkStart w:id="1" w:name="eDocumentContents"/>
      <w:bookmarkStart w:id="2" w:name="_GoBack"/>
      <w:bookmarkEnd w:id="0"/>
      <w:bookmarkEnd w:id="1"/>
      <w:bookmarkEnd w:id="2"/>
      <w:r>
        <w:rPr>
          <w:rFonts w:eastAsia="Times New Roman"/>
        </w:rPr>
        <w:t>Получение копий документов из ЕГРЮЛ</w:t>
      </w:r>
    </w:p>
    <w:p w:rsidR="00B247B9" w:rsidRDefault="00B247B9">
      <w:pPr>
        <w:pStyle w:val="a3"/>
        <w:divId w:val="1432772817"/>
        <w:rPr>
          <w:sz w:val="22"/>
          <w:szCs w:val="22"/>
        </w:rPr>
      </w:pPr>
      <w:r>
        <w:rPr>
          <w:sz w:val="22"/>
          <w:szCs w:val="22"/>
        </w:rPr>
        <w:t>Для того чтобы получить подробную инструкцию для получения копий документов из единого государственного реестра юридических лиц (ЕГРЮЛ), выберите подходящие вам пункты опросного листа (в левой части страницы). Исходя из выбранных параметров, сервис автоматически сформирует для вас оптимальный порядок действий, необходимый для получения копий документов, а также полный пакет документов, который вам потребуется.</w:t>
      </w:r>
    </w:p>
    <w:p w:rsidR="00B247B9" w:rsidRDefault="00B247B9">
      <w:pPr>
        <w:pStyle w:val="4"/>
        <w:divId w:val="1176265953"/>
        <w:rPr>
          <w:rFonts w:eastAsia="Times New Roman"/>
        </w:rPr>
      </w:pPr>
      <w:r>
        <w:rPr>
          <w:rFonts w:eastAsia="Times New Roman"/>
        </w:rPr>
        <w:t>Основные настройки процедуры:</w:t>
      </w:r>
    </w:p>
    <w:p w:rsidR="00B247B9" w:rsidRDefault="00B247B9">
      <w:pPr>
        <w:pStyle w:val="a3"/>
        <w:divId w:val="997267349"/>
        <w:rPr>
          <w:sz w:val="22"/>
          <w:szCs w:val="22"/>
        </w:rPr>
      </w:pPr>
      <w:r>
        <w:rPr>
          <w:sz w:val="22"/>
          <w:szCs w:val="22"/>
        </w:rPr>
        <w:t>- Срок предоставления копии документа</w:t>
      </w:r>
    </w:p>
    <w:p w:rsidR="00B247B9" w:rsidRDefault="00B247B9">
      <w:pPr>
        <w:pStyle w:val="a3"/>
        <w:divId w:val="1343780065"/>
        <w:rPr>
          <w:sz w:val="22"/>
          <w:szCs w:val="22"/>
        </w:rPr>
      </w:pPr>
      <w:r>
        <w:rPr>
          <w:sz w:val="22"/>
          <w:szCs w:val="22"/>
        </w:rPr>
        <w:t>- Способ подачи документов</w:t>
      </w:r>
    </w:p>
    <w:p w:rsidR="00B247B9" w:rsidRDefault="00B247B9">
      <w:pPr>
        <w:pStyle w:val="4"/>
        <w:divId w:val="4095121"/>
        <w:rPr>
          <w:rFonts w:eastAsia="Times New Roman"/>
        </w:rPr>
      </w:pPr>
      <w:r>
        <w:rPr>
          <w:rFonts w:eastAsia="Times New Roman"/>
        </w:rPr>
        <w:t>Основные документы процедуры:</w:t>
      </w:r>
    </w:p>
    <w:p w:rsidR="00B247B9" w:rsidRDefault="00B247B9">
      <w:pPr>
        <w:pStyle w:val="a3"/>
        <w:divId w:val="1909874036"/>
        <w:rPr>
          <w:sz w:val="22"/>
          <w:szCs w:val="22"/>
        </w:rPr>
      </w:pPr>
      <w:r>
        <w:rPr>
          <w:sz w:val="22"/>
          <w:szCs w:val="22"/>
        </w:rPr>
        <w:t>- Заявление (запрос) о выдачи копий документов, содержащихся в ЕГРЮЛ</w:t>
      </w:r>
    </w:p>
    <w:p w:rsidR="00B247B9" w:rsidRDefault="00B247B9" w:rsidP="00B247B9">
      <w:pPr>
        <w:pStyle w:val="4"/>
        <w:numPr>
          <w:ilvl w:val="0"/>
          <w:numId w:val="1"/>
        </w:numPr>
        <w:ind w:firstLine="0"/>
        <w:divId w:val="340662005"/>
        <w:rPr>
          <w:rFonts w:eastAsia="Times New Roman"/>
        </w:rPr>
      </w:pPr>
      <w:r>
        <w:rPr>
          <w:rFonts w:eastAsia="Times New Roman"/>
        </w:rPr>
        <w:t> Подготовить заявление (запрос) о выдачи копий документов, содержащихся в ЕГРЮЛ  </w:t>
      </w:r>
    </w:p>
    <w:p w:rsidR="00B247B9" w:rsidRDefault="00B247B9" w:rsidP="00B247B9">
      <w:pPr>
        <w:pStyle w:val="4"/>
        <w:numPr>
          <w:ilvl w:val="0"/>
          <w:numId w:val="1"/>
        </w:numPr>
        <w:ind w:firstLine="0"/>
        <w:divId w:val="1304238848"/>
        <w:rPr>
          <w:rFonts w:eastAsia="Times New Roman"/>
        </w:rPr>
      </w:pPr>
      <w:r>
        <w:rPr>
          <w:rFonts w:eastAsia="Times New Roman"/>
        </w:rPr>
        <w:t>Оплатить запрашиваемые копии документов</w:t>
      </w:r>
    </w:p>
    <w:p w:rsidR="00B247B9" w:rsidRDefault="00B247B9">
      <w:pPr>
        <w:pStyle w:val="a3"/>
        <w:divId w:val="1473870218"/>
        <w:rPr>
          <w:sz w:val="22"/>
          <w:szCs w:val="22"/>
        </w:rPr>
      </w:pPr>
      <w:r>
        <w:rPr>
          <w:sz w:val="22"/>
          <w:szCs w:val="22"/>
        </w:rPr>
        <w:t>Реквизиты для заполнения платежного документа приведены на сайте управления ФНС России по субъекту РФ. Адреса сайтов управлений указаны на сайте ФНС России www.nalog.ru. Данные реквизиты также можно уточнить в налоговом органе, в который подается заявление.</w:t>
      </w:r>
    </w:p>
    <w:p w:rsidR="00B247B9" w:rsidRDefault="00B247B9">
      <w:pPr>
        <w:pStyle w:val="a3"/>
        <w:divId w:val="1473870218"/>
        <w:rPr>
          <w:sz w:val="22"/>
          <w:szCs w:val="22"/>
        </w:rPr>
      </w:pPr>
      <w:r>
        <w:rPr>
          <w:sz w:val="22"/>
          <w:szCs w:val="22"/>
        </w:rPr>
        <w:t>Сформировать платежный документ можно также в сервис "Уплата госпошлины", размещенный на сайте ФНС России.</w:t>
      </w:r>
    </w:p>
    <w:p w:rsidR="00B247B9" w:rsidRDefault="00B247B9">
      <w:pPr>
        <w:pStyle w:val="a3"/>
        <w:divId w:val="1321272468"/>
        <w:rPr>
          <w:sz w:val="22"/>
          <w:szCs w:val="22"/>
        </w:rPr>
      </w:pPr>
      <w:bookmarkStart w:id="3" w:name="e1EC37BB9"/>
      <w:bookmarkEnd w:id="3"/>
      <w:r>
        <w:rPr>
          <w:sz w:val="22"/>
          <w:szCs w:val="22"/>
        </w:rPr>
        <w:t xml:space="preserve">Затраты: 200 руб. за каждую запрашиваемую копию. </w:t>
      </w:r>
    </w:p>
    <w:p w:rsidR="00B247B9" w:rsidRDefault="00B247B9">
      <w:pPr>
        <w:pStyle w:val="a3"/>
        <w:divId w:val="645595385"/>
        <w:rPr>
          <w:sz w:val="22"/>
          <w:szCs w:val="22"/>
        </w:rPr>
      </w:pPr>
      <w:bookmarkStart w:id="4" w:name="e19505388"/>
      <w:bookmarkEnd w:id="4"/>
      <w:r>
        <w:rPr>
          <w:sz w:val="22"/>
          <w:szCs w:val="22"/>
        </w:rPr>
        <w:t>Результат: квитанция об оплате.</w:t>
      </w:r>
    </w:p>
    <w:p w:rsidR="00B247B9" w:rsidRDefault="00B247B9" w:rsidP="00B247B9">
      <w:pPr>
        <w:pStyle w:val="4"/>
        <w:numPr>
          <w:ilvl w:val="0"/>
          <w:numId w:val="1"/>
        </w:numPr>
        <w:ind w:firstLine="0"/>
        <w:divId w:val="1400666145"/>
        <w:rPr>
          <w:rFonts w:eastAsia="Times New Roman"/>
        </w:rPr>
      </w:pPr>
      <w:r>
        <w:rPr>
          <w:rFonts w:eastAsia="Times New Roman"/>
        </w:rPr>
        <w:t>Сформировать пакет документов</w:t>
      </w:r>
    </w:p>
    <w:p w:rsidR="00B247B9" w:rsidRDefault="00B247B9">
      <w:pPr>
        <w:pStyle w:val="a3"/>
        <w:divId w:val="700515895"/>
        <w:rPr>
          <w:sz w:val="22"/>
          <w:szCs w:val="22"/>
        </w:rPr>
      </w:pPr>
      <w:r>
        <w:rPr>
          <w:sz w:val="22"/>
          <w:szCs w:val="22"/>
        </w:rPr>
        <w:t>- Заявление (запрос) о предоставлении копий документов</w:t>
      </w:r>
    </w:p>
    <w:p w:rsidR="00B247B9" w:rsidRDefault="00B247B9">
      <w:pPr>
        <w:pStyle w:val="a3"/>
        <w:divId w:val="63141941"/>
        <w:rPr>
          <w:sz w:val="22"/>
          <w:szCs w:val="22"/>
        </w:rPr>
      </w:pPr>
      <w:bookmarkStart w:id="5" w:name="e6D6839E8"/>
      <w:bookmarkEnd w:id="5"/>
      <w:r>
        <w:rPr>
          <w:sz w:val="22"/>
          <w:szCs w:val="22"/>
        </w:rPr>
        <w:t>- Квитанцию об оплате  </w:t>
      </w:r>
    </w:p>
    <w:p w:rsidR="00B247B9" w:rsidRDefault="00B247B9" w:rsidP="00B247B9">
      <w:pPr>
        <w:pStyle w:val="4"/>
        <w:numPr>
          <w:ilvl w:val="0"/>
          <w:numId w:val="1"/>
        </w:numPr>
        <w:ind w:firstLine="0"/>
        <w:divId w:val="960958633"/>
        <w:rPr>
          <w:rFonts w:eastAsia="Times New Roman"/>
        </w:rPr>
      </w:pPr>
      <w:bookmarkStart w:id="6" w:name="e7C0285AF"/>
      <w:bookmarkEnd w:id="6"/>
      <w:r>
        <w:rPr>
          <w:rFonts w:eastAsia="Times New Roman"/>
        </w:rPr>
        <w:t> Передать пакет документов в налоговый орган (ФНС России)</w:t>
      </w:r>
    </w:p>
    <w:p w:rsidR="00B247B9" w:rsidRDefault="00B247B9">
      <w:pPr>
        <w:pStyle w:val="a3"/>
        <w:divId w:val="1094352639"/>
        <w:rPr>
          <w:sz w:val="22"/>
          <w:szCs w:val="22"/>
        </w:rPr>
      </w:pPr>
      <w:r>
        <w:rPr>
          <w:sz w:val="22"/>
          <w:szCs w:val="22"/>
        </w:rPr>
        <w:t xml:space="preserve">С запросом о выдачи копий документов следует обращаться в районную налоговую инспекцию по месту нахождения юридического лица, документы которого запрашиваются. Запрос также можно подать в этот орган через многофункциональный центр. </w:t>
      </w:r>
    </w:p>
    <w:p w:rsidR="00B247B9" w:rsidRDefault="00B247B9">
      <w:pPr>
        <w:pStyle w:val="a3"/>
        <w:divId w:val="1094352639"/>
        <w:rPr>
          <w:sz w:val="22"/>
          <w:szCs w:val="22"/>
        </w:rPr>
      </w:pPr>
      <w:r>
        <w:rPr>
          <w:sz w:val="22"/>
          <w:szCs w:val="22"/>
        </w:rPr>
        <w:t xml:space="preserve">Места нахождения налоговых органов, их почтовые адреса, номера телефонов справочных служб, факсов и иная контактная информация указаны на официальном сайте ФНС России в сервисе "Узнай адрес ИФНС", а также официальных сайтах управлений ФНС по субъектам РФ. </w:t>
      </w:r>
    </w:p>
    <w:p w:rsidR="00B247B9" w:rsidRDefault="00B247B9" w:rsidP="00B247B9">
      <w:pPr>
        <w:pStyle w:val="4"/>
        <w:numPr>
          <w:ilvl w:val="0"/>
          <w:numId w:val="1"/>
        </w:numPr>
        <w:ind w:firstLine="0"/>
        <w:divId w:val="458569042"/>
        <w:rPr>
          <w:rFonts w:eastAsia="Times New Roman"/>
        </w:rPr>
      </w:pPr>
      <w:bookmarkStart w:id="7" w:name="e50ABDA37"/>
      <w:bookmarkEnd w:id="7"/>
      <w:r>
        <w:rPr>
          <w:rFonts w:eastAsia="Times New Roman"/>
        </w:rPr>
        <w:t>Получить запрашиваемые копии документов из налогового органа  </w:t>
      </w:r>
    </w:p>
    <w:p w:rsidR="00B247B9" w:rsidRDefault="00B247B9">
      <w:pPr>
        <w:pStyle w:val="a3"/>
        <w:divId w:val="465469403"/>
        <w:rPr>
          <w:sz w:val="22"/>
          <w:szCs w:val="22"/>
        </w:rPr>
      </w:pPr>
      <w:bookmarkStart w:id="8" w:name="eEA5ABAEC"/>
      <w:bookmarkEnd w:id="8"/>
      <w:r>
        <w:rPr>
          <w:sz w:val="22"/>
          <w:szCs w:val="22"/>
        </w:rPr>
        <w:t>Срок: в течение пяти дней со дня получения налоговым органом документов.</w:t>
      </w:r>
    </w:p>
    <w:tbl>
      <w:tblPr>
        <w:tblW w:w="5000" w:type="pct"/>
        <w:tblLayout w:type="fixed"/>
        <w:tblCellMar>
          <w:left w:w="0" w:type="dxa"/>
          <w:right w:w="0" w:type="dxa"/>
        </w:tblCellMar>
        <w:tblLook w:val="04A0" w:firstRow="1" w:lastRow="0" w:firstColumn="1" w:lastColumn="0" w:noHBand="0" w:noVBand="1"/>
      </w:tblPr>
      <w:tblGrid>
        <w:gridCol w:w="4396"/>
        <w:gridCol w:w="2206"/>
        <w:gridCol w:w="4396"/>
      </w:tblGrid>
      <w:tr w:rsidR="00B247B9" w:rsidTr="00B247B9">
        <w:trPr>
          <w:divId w:val="2052995816"/>
          <w:cantSplit/>
          <w:trHeight w:val="285"/>
        </w:trPr>
        <w:tc>
          <w:tcPr>
            <w:tcW w:w="4668" w:type="dxa"/>
            <w:tcBorders>
              <w:top w:val="nil"/>
              <w:left w:val="nil"/>
              <w:bottom w:val="single" w:sz="6" w:space="0" w:color="000000"/>
              <w:right w:val="nil"/>
            </w:tcBorders>
            <w:tcMar>
              <w:top w:w="0" w:type="dxa"/>
              <w:left w:w="113" w:type="dxa"/>
              <w:bottom w:w="0" w:type="dxa"/>
              <w:right w:w="113" w:type="dxa"/>
            </w:tcMar>
            <w:hideMark/>
          </w:tcPr>
          <w:p w:rsidR="00B247B9" w:rsidRDefault="00B247B9">
            <w:pPr>
              <w:spacing w:after="0" w:line="240" w:lineRule="auto"/>
              <w:rPr>
                <w:rFonts w:eastAsia="Times New Roman"/>
                <w:lang w:eastAsia="ru-RU"/>
              </w:rPr>
            </w:pPr>
            <w:bookmarkStart w:id="9" w:name="linkContainerCAE1AB54"/>
            <w:bookmarkEnd w:id="9"/>
          </w:p>
        </w:tc>
        <w:tc>
          <w:tcPr>
            <w:tcW w:w="2334" w:type="dxa"/>
            <w:vMerge w:val="restart"/>
            <w:tcBorders>
              <w:top w:val="nil"/>
              <w:left w:val="nil"/>
              <w:bottom w:val="nil"/>
              <w:right w:val="nil"/>
            </w:tcBorders>
            <w:tcMar>
              <w:top w:w="0" w:type="dxa"/>
              <w:left w:w="113" w:type="dxa"/>
              <w:bottom w:w="0" w:type="dxa"/>
              <w:right w:w="113" w:type="dxa"/>
            </w:tcMar>
            <w:vAlign w:val="center"/>
            <w:hideMark/>
          </w:tcPr>
          <w:p w:rsidR="00B247B9" w:rsidRDefault="00B247B9">
            <w:pPr>
              <w:spacing w:after="0" w:line="240" w:lineRule="auto"/>
              <w:jc w:val="center"/>
              <w:rPr>
                <w:rFonts w:eastAsia="Times New Roman"/>
                <w:color w:val="0000CD"/>
                <w:lang w:eastAsia="ru-RU"/>
              </w:rPr>
            </w:pPr>
            <w:r>
              <w:rPr>
                <w:rStyle w:val="msonormal0"/>
                <w:rFonts w:eastAsia="Times New Roman"/>
                <w:b/>
                <w:bCs/>
                <w:color w:val="0000CD"/>
              </w:rPr>
              <w:t>Конец процедуры</w:t>
            </w:r>
          </w:p>
        </w:tc>
        <w:tc>
          <w:tcPr>
            <w:tcW w:w="4668" w:type="dxa"/>
            <w:tcBorders>
              <w:top w:val="nil"/>
              <w:left w:val="nil"/>
              <w:bottom w:val="single" w:sz="6" w:space="0" w:color="000000"/>
              <w:right w:val="nil"/>
            </w:tcBorders>
            <w:tcMar>
              <w:top w:w="0" w:type="dxa"/>
              <w:left w:w="113" w:type="dxa"/>
              <w:bottom w:w="0" w:type="dxa"/>
              <w:right w:w="113" w:type="dxa"/>
            </w:tcMar>
            <w:hideMark/>
          </w:tcPr>
          <w:p w:rsidR="00B247B9" w:rsidRDefault="00B247B9">
            <w:pPr>
              <w:spacing w:after="0" w:line="240" w:lineRule="auto"/>
              <w:rPr>
                <w:rFonts w:eastAsia="Times New Roman"/>
                <w:color w:val="0000FF"/>
                <w:lang w:eastAsia="ru-RU"/>
              </w:rPr>
            </w:pPr>
          </w:p>
        </w:tc>
      </w:tr>
      <w:tr w:rsidR="00B247B9" w:rsidTr="00B247B9">
        <w:trPr>
          <w:divId w:val="2052995816"/>
          <w:cantSplit/>
          <w:trHeight w:val="285"/>
        </w:trPr>
        <w:tc>
          <w:tcPr>
            <w:tcW w:w="4668" w:type="dxa"/>
            <w:tcBorders>
              <w:top w:val="single" w:sz="6" w:space="0" w:color="000000"/>
            </w:tcBorders>
            <w:tcMar>
              <w:top w:w="0" w:type="dxa"/>
              <w:left w:w="113" w:type="dxa"/>
              <w:bottom w:w="0" w:type="dxa"/>
              <w:right w:w="113" w:type="dxa"/>
            </w:tcMar>
            <w:hideMark/>
          </w:tcPr>
          <w:p w:rsidR="00B247B9" w:rsidRDefault="00B247B9">
            <w:pPr>
              <w:spacing w:after="0" w:line="240" w:lineRule="auto"/>
              <w:rPr>
                <w:rFonts w:eastAsia="Times New Roman"/>
                <w:lang w:eastAsia="ru-RU"/>
              </w:rPr>
            </w:pPr>
          </w:p>
        </w:tc>
        <w:tc>
          <w:tcPr>
            <w:tcW w:w="2121" w:type="dxa"/>
            <w:vMerge/>
            <w:tcBorders>
              <w:top w:val="nil"/>
              <w:left w:val="nil"/>
              <w:bottom w:val="nil"/>
              <w:right w:val="nil"/>
            </w:tcBorders>
            <w:vAlign w:val="center"/>
            <w:hideMark/>
          </w:tcPr>
          <w:p w:rsidR="00B247B9" w:rsidRDefault="00B247B9">
            <w:pPr>
              <w:spacing w:after="0" w:line="240" w:lineRule="auto"/>
              <w:rPr>
                <w:rFonts w:eastAsia="Times New Roman"/>
                <w:color w:val="0000CD"/>
                <w:lang w:eastAsia="ru-RU"/>
              </w:rPr>
            </w:pPr>
          </w:p>
        </w:tc>
        <w:tc>
          <w:tcPr>
            <w:tcW w:w="4668" w:type="dxa"/>
            <w:tcBorders>
              <w:top w:val="single" w:sz="6" w:space="0" w:color="000000"/>
            </w:tcBorders>
            <w:tcMar>
              <w:top w:w="0" w:type="dxa"/>
              <w:left w:w="113" w:type="dxa"/>
              <w:bottom w:w="0" w:type="dxa"/>
              <w:right w:w="113" w:type="dxa"/>
            </w:tcMar>
            <w:hideMark/>
          </w:tcPr>
          <w:p w:rsidR="00B247B9" w:rsidRDefault="00B247B9">
            <w:pPr>
              <w:spacing w:after="0" w:line="240" w:lineRule="auto"/>
              <w:rPr>
                <w:rFonts w:eastAsia="Times New Roman"/>
                <w:lang w:eastAsia="ru-RU"/>
              </w:rPr>
            </w:pPr>
          </w:p>
        </w:tc>
      </w:tr>
    </w:tbl>
    <w:p w:rsidR="00B247B9" w:rsidRDefault="00B247B9">
      <w:pPr>
        <w:pStyle w:val="4"/>
        <w:divId w:val="1251507519"/>
        <w:rPr>
          <w:rFonts w:eastAsia="Times New Roman"/>
        </w:rPr>
      </w:pPr>
      <w:r>
        <w:rPr>
          <w:rFonts w:eastAsia="Times New Roman"/>
        </w:rPr>
        <w:t> Нормативная документация</w:t>
      </w:r>
    </w:p>
    <w:p w:rsidR="00B247B9" w:rsidRDefault="00B247B9">
      <w:pPr>
        <w:pStyle w:val="a3"/>
        <w:divId w:val="363136329"/>
        <w:rPr>
          <w:sz w:val="22"/>
          <w:szCs w:val="22"/>
        </w:rPr>
      </w:pPr>
      <w:r>
        <w:rPr>
          <w:rStyle w:val="nonumber"/>
          <w:sz w:val="22"/>
          <w:szCs w:val="22"/>
        </w:rPr>
        <w:t>ст. 6, ст. 7, ст. 9 Федерального закона от 08.08.2001 N 129-ФЗ "О государственной регистрации юридических лиц и индивидуальных предпринимателей"</w:t>
      </w:r>
    </w:p>
    <w:p w:rsidR="00B247B9" w:rsidRDefault="00B247B9">
      <w:pPr>
        <w:pStyle w:val="a3"/>
        <w:divId w:val="1499223473"/>
        <w:rPr>
          <w:sz w:val="22"/>
          <w:szCs w:val="22"/>
        </w:rPr>
      </w:pPr>
      <w:r>
        <w:rPr>
          <w:sz w:val="22"/>
          <w:szCs w:val="22"/>
        </w:rPr>
        <w:t xml:space="preserve">Приказ Минфина России от 15.01.2015 N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w:t>
      </w:r>
      <w:r>
        <w:rPr>
          <w:sz w:val="22"/>
          <w:szCs w:val="22"/>
        </w:rPr>
        <w:lastRenderedPageBreak/>
        <w:t>содержащихся в Едином государственном реестре юридических лиц и Едином государственном реестре индивидуальных предпринимателей"</w:t>
      </w:r>
    </w:p>
    <w:p w:rsidR="00B247B9" w:rsidRDefault="00B247B9">
      <w:pPr>
        <w:pStyle w:val="a3"/>
        <w:divId w:val="30762290"/>
        <w:rPr>
          <w:sz w:val="22"/>
          <w:szCs w:val="22"/>
        </w:rPr>
      </w:pPr>
      <w:r>
        <w:rPr>
          <w:sz w:val="22"/>
          <w:szCs w:val="22"/>
        </w:rPr>
        <w:t>Постановление Правительства РФ от 19.05.2014 N 462 "О размере платы за предоставление содержащихся в Едином государственном реестре юридических лиц и Едином государственном реестре индивидуальных предпринимателей сведений и документов и признании утратившими силу некоторых актов Правительства Российской Федерации"</w:t>
      </w:r>
    </w:p>
    <w:sectPr w:rsidR="00B247B9" w:rsidSect="00B247B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7B9" w:rsidRDefault="00B247B9" w:rsidP="00B247B9">
      <w:pPr>
        <w:spacing w:after="0" w:line="240" w:lineRule="auto"/>
      </w:pPr>
      <w:r>
        <w:separator/>
      </w:r>
    </w:p>
  </w:endnote>
  <w:endnote w:type="continuationSeparator" w:id="0">
    <w:p w:rsidR="00B247B9" w:rsidRDefault="00B247B9" w:rsidP="00B24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7B9" w:rsidRDefault="00B247B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7B9" w:rsidRPr="00B247B9" w:rsidRDefault="00B247B9" w:rsidP="00B247B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7B9" w:rsidRPr="00B247B9" w:rsidRDefault="00B247B9" w:rsidP="00B247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7B9" w:rsidRDefault="00B247B9" w:rsidP="00B247B9">
      <w:pPr>
        <w:spacing w:after="0" w:line="240" w:lineRule="auto"/>
      </w:pPr>
      <w:r>
        <w:separator/>
      </w:r>
    </w:p>
  </w:footnote>
  <w:footnote w:type="continuationSeparator" w:id="0">
    <w:p w:rsidR="00B247B9" w:rsidRDefault="00B247B9" w:rsidP="00B247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7B9" w:rsidRDefault="00B247B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7B9" w:rsidRPr="00B247B9" w:rsidRDefault="00B247B9" w:rsidP="00B247B9">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7B9" w:rsidRPr="00B247B9" w:rsidRDefault="00B247B9" w:rsidP="00B247B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24973"/>
    <w:multiLevelType w:val="multilevel"/>
    <w:tmpl w:val="0C22CCE0"/>
    <w:lvl w:ilvl="0">
      <w:start w:val="1"/>
      <w:numFmt w:val="decimal"/>
      <w:suff w:val="space"/>
      <w:lvlText w:val="%1."/>
      <w:lvlJc w:val="left"/>
      <w:pPr>
        <w:ind w:left="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7B9"/>
    <w:rsid w:val="00B24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247B9"/>
    <w:pPr>
      <w:spacing w:after="512" w:line="450" w:lineRule="atLeast"/>
      <w:outlineLvl w:val="1"/>
    </w:pPr>
    <w:rPr>
      <w:rFonts w:ascii="Tahoma" w:eastAsiaTheme="minorEastAsia" w:hAnsi="Tahoma" w:cs="Tahoma"/>
      <w:b/>
      <w:bCs/>
      <w:color w:val="000000"/>
      <w:sz w:val="38"/>
      <w:szCs w:val="38"/>
      <w:lang w:eastAsia="ru-RU"/>
    </w:rPr>
  </w:style>
  <w:style w:type="paragraph" w:styleId="4">
    <w:name w:val="heading 4"/>
    <w:basedOn w:val="a"/>
    <w:link w:val="40"/>
    <w:uiPriority w:val="9"/>
    <w:qFormat/>
    <w:rsid w:val="00B247B9"/>
    <w:pPr>
      <w:spacing w:before="150" w:after="80" w:line="270" w:lineRule="atLeast"/>
      <w:outlineLvl w:val="3"/>
    </w:pPr>
    <w:rPr>
      <w:rFonts w:ascii="Times New Roman" w:eastAsiaTheme="minorEastAsia" w:hAnsi="Times New Roman" w:cs="Times New Roman"/>
      <w:b/>
      <w:bCs/>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247B9"/>
    <w:rPr>
      <w:rFonts w:ascii="Tahoma" w:eastAsiaTheme="minorEastAsia" w:hAnsi="Tahoma" w:cs="Tahoma"/>
      <w:b/>
      <w:bCs/>
      <w:color w:val="000000"/>
      <w:sz w:val="38"/>
      <w:szCs w:val="38"/>
      <w:lang w:eastAsia="ru-RU"/>
    </w:rPr>
  </w:style>
  <w:style w:type="character" w:customStyle="1" w:styleId="40">
    <w:name w:val="Заголовок 4 Знак"/>
    <w:basedOn w:val="a0"/>
    <w:link w:val="4"/>
    <w:uiPriority w:val="9"/>
    <w:rsid w:val="00B247B9"/>
    <w:rPr>
      <w:rFonts w:ascii="Times New Roman" w:eastAsiaTheme="minorEastAsia" w:hAnsi="Times New Roman" w:cs="Times New Roman"/>
      <w:b/>
      <w:bCs/>
      <w:color w:val="000000"/>
      <w:lang w:eastAsia="ru-RU"/>
    </w:rPr>
  </w:style>
  <w:style w:type="paragraph" w:styleId="a3">
    <w:name w:val="Normal (Web)"/>
    <w:basedOn w:val="a"/>
    <w:uiPriority w:val="99"/>
    <w:semiHidden/>
    <w:unhideWhenUsed/>
    <w:rsid w:val="00B247B9"/>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B247B9"/>
    <w:rPr>
      <w:rFonts w:ascii="Times New Roman" w:hAnsi="Times New Roman" w:cs="Times New Roman" w:hint="default"/>
      <w:sz w:val="22"/>
      <w:szCs w:val="22"/>
      <w:lang w:eastAsia="en-US"/>
    </w:rPr>
  </w:style>
  <w:style w:type="character" w:customStyle="1" w:styleId="nonumber">
    <w:name w:val="nonumber"/>
    <w:basedOn w:val="a0"/>
    <w:rsid w:val="00B247B9"/>
  </w:style>
  <w:style w:type="paragraph" w:styleId="a4">
    <w:name w:val="header"/>
    <w:basedOn w:val="a"/>
    <w:link w:val="a5"/>
    <w:uiPriority w:val="99"/>
    <w:unhideWhenUsed/>
    <w:rsid w:val="00B247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247B9"/>
  </w:style>
  <w:style w:type="paragraph" w:styleId="a6">
    <w:name w:val="footer"/>
    <w:basedOn w:val="a"/>
    <w:link w:val="a7"/>
    <w:uiPriority w:val="99"/>
    <w:unhideWhenUsed/>
    <w:rsid w:val="00B247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247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247B9"/>
    <w:pPr>
      <w:spacing w:after="512" w:line="450" w:lineRule="atLeast"/>
      <w:outlineLvl w:val="1"/>
    </w:pPr>
    <w:rPr>
      <w:rFonts w:ascii="Tahoma" w:eastAsiaTheme="minorEastAsia" w:hAnsi="Tahoma" w:cs="Tahoma"/>
      <w:b/>
      <w:bCs/>
      <w:color w:val="000000"/>
      <w:sz w:val="38"/>
      <w:szCs w:val="38"/>
      <w:lang w:eastAsia="ru-RU"/>
    </w:rPr>
  </w:style>
  <w:style w:type="paragraph" w:styleId="4">
    <w:name w:val="heading 4"/>
    <w:basedOn w:val="a"/>
    <w:link w:val="40"/>
    <w:uiPriority w:val="9"/>
    <w:qFormat/>
    <w:rsid w:val="00B247B9"/>
    <w:pPr>
      <w:spacing w:before="150" w:after="80" w:line="270" w:lineRule="atLeast"/>
      <w:outlineLvl w:val="3"/>
    </w:pPr>
    <w:rPr>
      <w:rFonts w:ascii="Times New Roman" w:eastAsiaTheme="minorEastAsia" w:hAnsi="Times New Roman" w:cs="Times New Roman"/>
      <w:b/>
      <w:bCs/>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247B9"/>
    <w:rPr>
      <w:rFonts w:ascii="Tahoma" w:eastAsiaTheme="minorEastAsia" w:hAnsi="Tahoma" w:cs="Tahoma"/>
      <w:b/>
      <w:bCs/>
      <w:color w:val="000000"/>
      <w:sz w:val="38"/>
      <w:szCs w:val="38"/>
      <w:lang w:eastAsia="ru-RU"/>
    </w:rPr>
  </w:style>
  <w:style w:type="character" w:customStyle="1" w:styleId="40">
    <w:name w:val="Заголовок 4 Знак"/>
    <w:basedOn w:val="a0"/>
    <w:link w:val="4"/>
    <w:uiPriority w:val="9"/>
    <w:rsid w:val="00B247B9"/>
    <w:rPr>
      <w:rFonts w:ascii="Times New Roman" w:eastAsiaTheme="minorEastAsia" w:hAnsi="Times New Roman" w:cs="Times New Roman"/>
      <w:b/>
      <w:bCs/>
      <w:color w:val="000000"/>
      <w:lang w:eastAsia="ru-RU"/>
    </w:rPr>
  </w:style>
  <w:style w:type="paragraph" w:styleId="a3">
    <w:name w:val="Normal (Web)"/>
    <w:basedOn w:val="a"/>
    <w:uiPriority w:val="99"/>
    <w:semiHidden/>
    <w:unhideWhenUsed/>
    <w:rsid w:val="00B247B9"/>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B247B9"/>
    <w:rPr>
      <w:rFonts w:ascii="Times New Roman" w:hAnsi="Times New Roman" w:cs="Times New Roman" w:hint="default"/>
      <w:sz w:val="22"/>
      <w:szCs w:val="22"/>
      <w:lang w:eastAsia="en-US"/>
    </w:rPr>
  </w:style>
  <w:style w:type="character" w:customStyle="1" w:styleId="nonumber">
    <w:name w:val="nonumber"/>
    <w:basedOn w:val="a0"/>
    <w:rsid w:val="00B247B9"/>
  </w:style>
  <w:style w:type="paragraph" w:styleId="a4">
    <w:name w:val="header"/>
    <w:basedOn w:val="a"/>
    <w:link w:val="a5"/>
    <w:uiPriority w:val="99"/>
    <w:unhideWhenUsed/>
    <w:rsid w:val="00B247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247B9"/>
  </w:style>
  <w:style w:type="paragraph" w:styleId="a6">
    <w:name w:val="footer"/>
    <w:basedOn w:val="a"/>
    <w:link w:val="a7"/>
    <w:uiPriority w:val="99"/>
    <w:unhideWhenUsed/>
    <w:rsid w:val="00B247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24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5121">
      <w:marLeft w:val="0"/>
      <w:marRight w:val="0"/>
      <w:marTop w:val="0"/>
      <w:marBottom w:val="0"/>
      <w:divBdr>
        <w:top w:val="none" w:sz="0" w:space="0" w:color="auto"/>
        <w:left w:val="none" w:sz="0" w:space="0" w:color="auto"/>
        <w:bottom w:val="none" w:sz="0" w:space="0" w:color="auto"/>
        <w:right w:val="none" w:sz="0" w:space="0" w:color="auto"/>
      </w:divBdr>
    </w:div>
    <w:div w:id="30762290">
      <w:marLeft w:val="0"/>
      <w:marRight w:val="0"/>
      <w:marTop w:val="0"/>
      <w:marBottom w:val="0"/>
      <w:divBdr>
        <w:top w:val="none" w:sz="0" w:space="0" w:color="auto"/>
        <w:left w:val="none" w:sz="0" w:space="0" w:color="auto"/>
        <w:bottom w:val="none" w:sz="0" w:space="0" w:color="auto"/>
        <w:right w:val="none" w:sz="0" w:space="0" w:color="auto"/>
      </w:divBdr>
    </w:div>
    <w:div w:id="63141941">
      <w:marLeft w:val="0"/>
      <w:marRight w:val="0"/>
      <w:marTop w:val="0"/>
      <w:marBottom w:val="0"/>
      <w:divBdr>
        <w:top w:val="none" w:sz="0" w:space="0" w:color="auto"/>
        <w:left w:val="none" w:sz="0" w:space="0" w:color="auto"/>
        <w:bottom w:val="none" w:sz="0" w:space="0" w:color="auto"/>
        <w:right w:val="none" w:sz="0" w:space="0" w:color="auto"/>
      </w:divBdr>
    </w:div>
    <w:div w:id="340662005">
      <w:marLeft w:val="0"/>
      <w:marRight w:val="0"/>
      <w:marTop w:val="0"/>
      <w:marBottom w:val="0"/>
      <w:divBdr>
        <w:top w:val="none" w:sz="0" w:space="0" w:color="auto"/>
        <w:left w:val="none" w:sz="0" w:space="0" w:color="auto"/>
        <w:bottom w:val="none" w:sz="0" w:space="0" w:color="auto"/>
        <w:right w:val="none" w:sz="0" w:space="0" w:color="auto"/>
      </w:divBdr>
    </w:div>
    <w:div w:id="363136329">
      <w:marLeft w:val="0"/>
      <w:marRight w:val="0"/>
      <w:marTop w:val="0"/>
      <w:marBottom w:val="0"/>
      <w:divBdr>
        <w:top w:val="none" w:sz="0" w:space="0" w:color="auto"/>
        <w:left w:val="none" w:sz="0" w:space="0" w:color="auto"/>
        <w:bottom w:val="none" w:sz="0" w:space="0" w:color="auto"/>
        <w:right w:val="none" w:sz="0" w:space="0" w:color="auto"/>
      </w:divBdr>
    </w:div>
    <w:div w:id="458569042">
      <w:marLeft w:val="0"/>
      <w:marRight w:val="0"/>
      <w:marTop w:val="0"/>
      <w:marBottom w:val="0"/>
      <w:divBdr>
        <w:top w:val="none" w:sz="0" w:space="0" w:color="auto"/>
        <w:left w:val="none" w:sz="0" w:space="0" w:color="auto"/>
        <w:bottom w:val="none" w:sz="0" w:space="0" w:color="auto"/>
        <w:right w:val="none" w:sz="0" w:space="0" w:color="auto"/>
      </w:divBdr>
    </w:div>
    <w:div w:id="465469403">
      <w:marLeft w:val="0"/>
      <w:marRight w:val="0"/>
      <w:marTop w:val="0"/>
      <w:marBottom w:val="0"/>
      <w:divBdr>
        <w:top w:val="none" w:sz="0" w:space="0" w:color="auto"/>
        <w:left w:val="none" w:sz="0" w:space="0" w:color="auto"/>
        <w:bottom w:val="none" w:sz="0" w:space="0" w:color="auto"/>
        <w:right w:val="none" w:sz="0" w:space="0" w:color="auto"/>
      </w:divBdr>
    </w:div>
    <w:div w:id="645595385">
      <w:marLeft w:val="0"/>
      <w:marRight w:val="0"/>
      <w:marTop w:val="0"/>
      <w:marBottom w:val="0"/>
      <w:divBdr>
        <w:top w:val="none" w:sz="0" w:space="0" w:color="auto"/>
        <w:left w:val="none" w:sz="0" w:space="0" w:color="auto"/>
        <w:bottom w:val="none" w:sz="0" w:space="0" w:color="auto"/>
        <w:right w:val="none" w:sz="0" w:space="0" w:color="auto"/>
      </w:divBdr>
    </w:div>
    <w:div w:id="700515895">
      <w:marLeft w:val="0"/>
      <w:marRight w:val="0"/>
      <w:marTop w:val="0"/>
      <w:marBottom w:val="0"/>
      <w:divBdr>
        <w:top w:val="none" w:sz="0" w:space="0" w:color="auto"/>
        <w:left w:val="none" w:sz="0" w:space="0" w:color="auto"/>
        <w:bottom w:val="none" w:sz="0" w:space="0" w:color="auto"/>
        <w:right w:val="none" w:sz="0" w:space="0" w:color="auto"/>
      </w:divBdr>
    </w:div>
    <w:div w:id="960958633">
      <w:marLeft w:val="0"/>
      <w:marRight w:val="0"/>
      <w:marTop w:val="0"/>
      <w:marBottom w:val="0"/>
      <w:divBdr>
        <w:top w:val="none" w:sz="0" w:space="0" w:color="auto"/>
        <w:left w:val="none" w:sz="0" w:space="0" w:color="auto"/>
        <w:bottom w:val="none" w:sz="0" w:space="0" w:color="auto"/>
        <w:right w:val="none" w:sz="0" w:space="0" w:color="auto"/>
      </w:divBdr>
    </w:div>
    <w:div w:id="997267349">
      <w:marLeft w:val="0"/>
      <w:marRight w:val="0"/>
      <w:marTop w:val="0"/>
      <w:marBottom w:val="0"/>
      <w:divBdr>
        <w:top w:val="none" w:sz="0" w:space="0" w:color="auto"/>
        <w:left w:val="none" w:sz="0" w:space="0" w:color="auto"/>
        <w:bottom w:val="none" w:sz="0" w:space="0" w:color="auto"/>
        <w:right w:val="none" w:sz="0" w:space="0" w:color="auto"/>
      </w:divBdr>
    </w:div>
    <w:div w:id="1094352639">
      <w:marLeft w:val="0"/>
      <w:marRight w:val="0"/>
      <w:marTop w:val="0"/>
      <w:marBottom w:val="0"/>
      <w:divBdr>
        <w:top w:val="none" w:sz="0" w:space="0" w:color="auto"/>
        <w:left w:val="none" w:sz="0" w:space="0" w:color="auto"/>
        <w:bottom w:val="none" w:sz="0" w:space="0" w:color="auto"/>
        <w:right w:val="none" w:sz="0" w:space="0" w:color="auto"/>
      </w:divBdr>
    </w:div>
    <w:div w:id="1176265953">
      <w:marLeft w:val="0"/>
      <w:marRight w:val="0"/>
      <w:marTop w:val="0"/>
      <w:marBottom w:val="0"/>
      <w:divBdr>
        <w:top w:val="none" w:sz="0" w:space="0" w:color="auto"/>
        <w:left w:val="none" w:sz="0" w:space="0" w:color="auto"/>
        <w:bottom w:val="none" w:sz="0" w:space="0" w:color="auto"/>
        <w:right w:val="none" w:sz="0" w:space="0" w:color="auto"/>
      </w:divBdr>
    </w:div>
    <w:div w:id="1251507519">
      <w:marLeft w:val="0"/>
      <w:marRight w:val="0"/>
      <w:marTop w:val="0"/>
      <w:marBottom w:val="0"/>
      <w:divBdr>
        <w:top w:val="none" w:sz="0" w:space="0" w:color="auto"/>
        <w:left w:val="none" w:sz="0" w:space="0" w:color="auto"/>
        <w:bottom w:val="none" w:sz="0" w:space="0" w:color="auto"/>
        <w:right w:val="none" w:sz="0" w:space="0" w:color="auto"/>
      </w:divBdr>
    </w:div>
    <w:div w:id="1304238848">
      <w:marLeft w:val="0"/>
      <w:marRight w:val="0"/>
      <w:marTop w:val="0"/>
      <w:marBottom w:val="0"/>
      <w:divBdr>
        <w:top w:val="none" w:sz="0" w:space="0" w:color="auto"/>
        <w:left w:val="none" w:sz="0" w:space="0" w:color="auto"/>
        <w:bottom w:val="none" w:sz="0" w:space="0" w:color="auto"/>
        <w:right w:val="none" w:sz="0" w:space="0" w:color="auto"/>
      </w:divBdr>
    </w:div>
    <w:div w:id="1321272468">
      <w:marLeft w:val="0"/>
      <w:marRight w:val="0"/>
      <w:marTop w:val="0"/>
      <w:marBottom w:val="0"/>
      <w:divBdr>
        <w:top w:val="none" w:sz="0" w:space="0" w:color="auto"/>
        <w:left w:val="none" w:sz="0" w:space="0" w:color="auto"/>
        <w:bottom w:val="none" w:sz="0" w:space="0" w:color="auto"/>
        <w:right w:val="none" w:sz="0" w:space="0" w:color="auto"/>
      </w:divBdr>
    </w:div>
    <w:div w:id="1343780065">
      <w:marLeft w:val="0"/>
      <w:marRight w:val="0"/>
      <w:marTop w:val="0"/>
      <w:marBottom w:val="0"/>
      <w:divBdr>
        <w:top w:val="none" w:sz="0" w:space="0" w:color="auto"/>
        <w:left w:val="none" w:sz="0" w:space="0" w:color="auto"/>
        <w:bottom w:val="none" w:sz="0" w:space="0" w:color="auto"/>
        <w:right w:val="none" w:sz="0" w:space="0" w:color="auto"/>
      </w:divBdr>
    </w:div>
    <w:div w:id="1400666145">
      <w:marLeft w:val="0"/>
      <w:marRight w:val="0"/>
      <w:marTop w:val="0"/>
      <w:marBottom w:val="0"/>
      <w:divBdr>
        <w:top w:val="none" w:sz="0" w:space="0" w:color="auto"/>
        <w:left w:val="none" w:sz="0" w:space="0" w:color="auto"/>
        <w:bottom w:val="none" w:sz="0" w:space="0" w:color="auto"/>
        <w:right w:val="none" w:sz="0" w:space="0" w:color="auto"/>
      </w:divBdr>
    </w:div>
    <w:div w:id="1432772817">
      <w:marLeft w:val="0"/>
      <w:marRight w:val="0"/>
      <w:marTop w:val="0"/>
      <w:marBottom w:val="0"/>
      <w:divBdr>
        <w:top w:val="none" w:sz="0" w:space="0" w:color="auto"/>
        <w:left w:val="none" w:sz="0" w:space="0" w:color="auto"/>
        <w:bottom w:val="none" w:sz="0" w:space="0" w:color="auto"/>
        <w:right w:val="none" w:sz="0" w:space="0" w:color="auto"/>
      </w:divBdr>
    </w:div>
    <w:div w:id="1473870218">
      <w:marLeft w:val="0"/>
      <w:marRight w:val="0"/>
      <w:marTop w:val="0"/>
      <w:marBottom w:val="0"/>
      <w:divBdr>
        <w:top w:val="none" w:sz="0" w:space="0" w:color="auto"/>
        <w:left w:val="none" w:sz="0" w:space="0" w:color="auto"/>
        <w:bottom w:val="none" w:sz="0" w:space="0" w:color="auto"/>
        <w:right w:val="none" w:sz="0" w:space="0" w:color="auto"/>
      </w:divBdr>
    </w:div>
    <w:div w:id="1499223473">
      <w:marLeft w:val="0"/>
      <w:marRight w:val="0"/>
      <w:marTop w:val="0"/>
      <w:marBottom w:val="0"/>
      <w:divBdr>
        <w:top w:val="none" w:sz="0" w:space="0" w:color="auto"/>
        <w:left w:val="none" w:sz="0" w:space="0" w:color="auto"/>
        <w:bottom w:val="none" w:sz="0" w:space="0" w:color="auto"/>
        <w:right w:val="none" w:sz="0" w:space="0" w:color="auto"/>
      </w:divBdr>
    </w:div>
    <w:div w:id="1824469231">
      <w:marLeft w:val="0"/>
      <w:marRight w:val="0"/>
      <w:marTop w:val="0"/>
      <w:marBottom w:val="0"/>
      <w:divBdr>
        <w:top w:val="none" w:sz="0" w:space="0" w:color="auto"/>
        <w:left w:val="none" w:sz="0" w:space="0" w:color="auto"/>
        <w:bottom w:val="none" w:sz="0" w:space="0" w:color="auto"/>
        <w:right w:val="none" w:sz="0" w:space="0" w:color="auto"/>
      </w:divBdr>
      <w:divsChild>
        <w:div w:id="2052995816">
          <w:marLeft w:val="0"/>
          <w:marRight w:val="0"/>
          <w:marTop w:val="0"/>
          <w:marBottom w:val="0"/>
          <w:divBdr>
            <w:top w:val="none" w:sz="0" w:space="0" w:color="auto"/>
            <w:left w:val="none" w:sz="0" w:space="0" w:color="auto"/>
            <w:bottom w:val="none" w:sz="0" w:space="0" w:color="auto"/>
            <w:right w:val="none" w:sz="0" w:space="0" w:color="auto"/>
          </w:divBdr>
        </w:div>
      </w:divsChild>
    </w:div>
    <w:div w:id="19098740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FreshDoc</dc:creator>
  <cp:keywords/>
  <dc:description/>
  <cp:lastModifiedBy>СИСТЕМА</cp:lastModifiedBy>
  <cp:revision>1</cp:revision>
  <dcterms:created xsi:type="dcterms:W3CDTF">2018-10-03T04:38:00Z</dcterms:created>
  <dcterms:modified xsi:type="dcterms:W3CDTF">2018-10-03T04:38:00Z</dcterms:modified>
</cp:coreProperties>
</file>